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DCA" w:rsidRDefault="000F6B67" w:rsidP="000F6B67">
      <w:pPr>
        <w:spacing w:after="0"/>
        <w:jc w:val="center"/>
        <w:rPr>
          <w:sz w:val="24"/>
          <w:szCs w:val="24"/>
        </w:rPr>
      </w:pPr>
      <w:r>
        <w:rPr>
          <w:sz w:val="24"/>
          <w:szCs w:val="24"/>
        </w:rPr>
        <w:t>Baccalaureate Degree Advisor Committee Meeting</w:t>
      </w:r>
    </w:p>
    <w:p w:rsidR="000F6B67" w:rsidRDefault="000F6B67" w:rsidP="000F6B67">
      <w:pPr>
        <w:spacing w:after="0"/>
        <w:jc w:val="center"/>
        <w:rPr>
          <w:sz w:val="24"/>
          <w:szCs w:val="24"/>
        </w:rPr>
      </w:pPr>
      <w:r>
        <w:rPr>
          <w:sz w:val="24"/>
          <w:szCs w:val="24"/>
        </w:rPr>
        <w:t>October 9, 2015</w:t>
      </w:r>
    </w:p>
    <w:p w:rsidR="000F6B67" w:rsidRDefault="000F6B67" w:rsidP="000F6B67">
      <w:pPr>
        <w:spacing w:after="0"/>
        <w:jc w:val="center"/>
        <w:rPr>
          <w:sz w:val="24"/>
          <w:szCs w:val="24"/>
        </w:rPr>
      </w:pPr>
      <w:r>
        <w:rPr>
          <w:sz w:val="24"/>
          <w:szCs w:val="24"/>
        </w:rPr>
        <w:t>Minutes</w:t>
      </w:r>
    </w:p>
    <w:p w:rsidR="000F6B67" w:rsidRDefault="000F6B67" w:rsidP="000F6B67">
      <w:pPr>
        <w:spacing w:after="0"/>
        <w:rPr>
          <w:sz w:val="24"/>
          <w:szCs w:val="24"/>
        </w:rPr>
      </w:pPr>
    </w:p>
    <w:p w:rsidR="000F6B67" w:rsidRDefault="000F6B67" w:rsidP="000F6B67">
      <w:pPr>
        <w:spacing w:after="0"/>
        <w:rPr>
          <w:sz w:val="24"/>
          <w:szCs w:val="24"/>
        </w:rPr>
      </w:pPr>
      <w:r>
        <w:rPr>
          <w:sz w:val="24"/>
          <w:szCs w:val="24"/>
        </w:rPr>
        <w:t>Present:  AC Campbell, Paula Canzona, Yolanda Garcia, Debbie Hyman, Elliott Jones, Jim Kennedy, Mark Liang, Robert Manson, Michelle Parolise, Monica Porter, Maria Rios, and Sandra Woods</w:t>
      </w:r>
    </w:p>
    <w:p w:rsidR="000F6B67" w:rsidRDefault="000F6B67" w:rsidP="000F6B67">
      <w:pPr>
        <w:spacing w:after="0"/>
        <w:rPr>
          <w:sz w:val="24"/>
          <w:szCs w:val="24"/>
        </w:rPr>
      </w:pPr>
    </w:p>
    <w:p w:rsidR="000F6B67" w:rsidRDefault="000F6B67" w:rsidP="000F6B67">
      <w:pPr>
        <w:spacing w:after="0"/>
        <w:rPr>
          <w:sz w:val="24"/>
          <w:szCs w:val="24"/>
        </w:rPr>
      </w:pPr>
      <w:r>
        <w:rPr>
          <w:sz w:val="24"/>
          <w:szCs w:val="24"/>
        </w:rPr>
        <w:t>Absent: Micki Bryant, Bart Hoffman,</w:t>
      </w:r>
      <w:r w:rsidR="00620659">
        <w:rPr>
          <w:sz w:val="24"/>
          <w:szCs w:val="24"/>
        </w:rPr>
        <w:t xml:space="preserve"> Bonnie Jaros,</w:t>
      </w:r>
      <w:r>
        <w:rPr>
          <w:sz w:val="24"/>
          <w:szCs w:val="24"/>
        </w:rPr>
        <w:t xml:space="preserve"> Sara Lundquist, George Sweeney and John Zarske </w:t>
      </w:r>
    </w:p>
    <w:p w:rsidR="000F6B67" w:rsidRDefault="000F6B67" w:rsidP="000F6B67">
      <w:pPr>
        <w:spacing w:after="0"/>
        <w:rPr>
          <w:sz w:val="24"/>
          <w:szCs w:val="24"/>
        </w:rPr>
      </w:pPr>
    </w:p>
    <w:p w:rsidR="00F63CE4" w:rsidRDefault="00A65114" w:rsidP="000F6B67">
      <w:pPr>
        <w:spacing w:after="0"/>
        <w:rPr>
          <w:sz w:val="24"/>
          <w:szCs w:val="24"/>
        </w:rPr>
      </w:pPr>
      <w:r w:rsidRPr="00F63CE4">
        <w:rPr>
          <w:sz w:val="24"/>
          <w:szCs w:val="24"/>
          <w:u w:val="single"/>
        </w:rPr>
        <w:t>Overview of the project</w:t>
      </w:r>
    </w:p>
    <w:p w:rsidR="000F6B67" w:rsidRDefault="00A65114" w:rsidP="000F6B67">
      <w:pPr>
        <w:spacing w:after="0"/>
        <w:rPr>
          <w:sz w:val="24"/>
          <w:szCs w:val="24"/>
        </w:rPr>
      </w:pPr>
      <w:r>
        <w:rPr>
          <w:sz w:val="24"/>
          <w:szCs w:val="24"/>
        </w:rPr>
        <w:t xml:space="preserve"> Michelle</w:t>
      </w:r>
      <w:r w:rsidR="00C11B28">
        <w:rPr>
          <w:sz w:val="24"/>
          <w:szCs w:val="24"/>
        </w:rPr>
        <w:t xml:space="preserve"> Parolise</w:t>
      </w:r>
      <w:r>
        <w:rPr>
          <w:sz w:val="24"/>
          <w:szCs w:val="24"/>
        </w:rPr>
        <w:t xml:space="preserve"> presented an overview of the project </w:t>
      </w:r>
    </w:p>
    <w:p w:rsidR="00A65114" w:rsidRDefault="00A65114" w:rsidP="00A65114">
      <w:pPr>
        <w:pStyle w:val="ListParagraph"/>
        <w:numPr>
          <w:ilvl w:val="0"/>
          <w:numId w:val="1"/>
        </w:numPr>
        <w:spacing w:after="0"/>
        <w:rPr>
          <w:sz w:val="24"/>
          <w:szCs w:val="24"/>
        </w:rPr>
      </w:pPr>
      <w:r>
        <w:rPr>
          <w:sz w:val="24"/>
          <w:szCs w:val="24"/>
        </w:rPr>
        <w:t xml:space="preserve">Levels of accreditation for the OT/OTA </w:t>
      </w:r>
    </w:p>
    <w:p w:rsidR="00A65114" w:rsidRDefault="00A65114" w:rsidP="00A65114">
      <w:pPr>
        <w:pStyle w:val="ListParagraph"/>
        <w:numPr>
          <w:ilvl w:val="1"/>
          <w:numId w:val="1"/>
        </w:numPr>
        <w:spacing w:after="0"/>
        <w:rPr>
          <w:sz w:val="24"/>
          <w:szCs w:val="24"/>
        </w:rPr>
      </w:pPr>
      <w:r>
        <w:rPr>
          <w:sz w:val="24"/>
          <w:szCs w:val="24"/>
        </w:rPr>
        <w:t xml:space="preserve">Accreditation Council for OT Education (ACOTE) </w:t>
      </w:r>
      <w:r w:rsidR="00F63CE4">
        <w:rPr>
          <w:sz w:val="24"/>
          <w:szCs w:val="24"/>
        </w:rPr>
        <w:t xml:space="preserve">– Entry OT moving from Masters to Doctorate; OTA will being to be accredited at both Associates and Bachelors </w:t>
      </w:r>
    </w:p>
    <w:p w:rsidR="00F63CE4" w:rsidRDefault="00F63CE4" w:rsidP="00F63CE4">
      <w:pPr>
        <w:pStyle w:val="ListParagraph"/>
        <w:numPr>
          <w:ilvl w:val="0"/>
          <w:numId w:val="1"/>
        </w:numPr>
        <w:spacing w:after="0"/>
        <w:rPr>
          <w:sz w:val="24"/>
          <w:szCs w:val="24"/>
        </w:rPr>
      </w:pPr>
      <w:r>
        <w:rPr>
          <w:sz w:val="24"/>
          <w:szCs w:val="24"/>
        </w:rPr>
        <w:t xml:space="preserve">Thank you to Bonnie Jaros for writing the proposal and substantive change report – SAC was one of the first 4 colleges to have the substantive change report approved </w:t>
      </w:r>
    </w:p>
    <w:p w:rsidR="00F63CE4" w:rsidRDefault="00F63CE4" w:rsidP="00C11B28">
      <w:pPr>
        <w:pStyle w:val="ListParagraph"/>
        <w:numPr>
          <w:ilvl w:val="0"/>
          <w:numId w:val="1"/>
        </w:numPr>
        <w:spacing w:after="0"/>
        <w:rPr>
          <w:sz w:val="24"/>
          <w:szCs w:val="24"/>
        </w:rPr>
      </w:pPr>
      <w:r>
        <w:rPr>
          <w:sz w:val="24"/>
          <w:szCs w:val="24"/>
        </w:rPr>
        <w:t xml:space="preserve">Timeline – the proposed timeline to accept students into their junior year beginning fall 2017.  </w:t>
      </w:r>
    </w:p>
    <w:p w:rsidR="00F63CE4" w:rsidRPr="00886F62" w:rsidRDefault="00F63CE4" w:rsidP="00F63CE4">
      <w:pPr>
        <w:spacing w:after="0"/>
        <w:rPr>
          <w:sz w:val="24"/>
          <w:szCs w:val="24"/>
          <w:u w:val="single"/>
        </w:rPr>
      </w:pPr>
      <w:r w:rsidRPr="00886F62">
        <w:rPr>
          <w:sz w:val="24"/>
          <w:szCs w:val="24"/>
          <w:u w:val="single"/>
        </w:rPr>
        <w:t xml:space="preserve">Recommendations from the Baccalaureate Degree Task Force </w:t>
      </w:r>
    </w:p>
    <w:p w:rsidR="00F63CE4" w:rsidRDefault="00243032" w:rsidP="00F63CE4">
      <w:pPr>
        <w:pStyle w:val="ListParagraph"/>
        <w:numPr>
          <w:ilvl w:val="0"/>
          <w:numId w:val="2"/>
        </w:numPr>
        <w:spacing w:after="0"/>
        <w:rPr>
          <w:sz w:val="24"/>
          <w:szCs w:val="24"/>
        </w:rPr>
      </w:pPr>
      <w:r>
        <w:rPr>
          <w:sz w:val="24"/>
          <w:szCs w:val="24"/>
        </w:rPr>
        <w:t xml:space="preserve">Resolutions from the Executive Committee of the ASCCC Bachelor Degree Task Force was distributed to the group </w:t>
      </w:r>
    </w:p>
    <w:p w:rsidR="00886F62" w:rsidRDefault="00886F62" w:rsidP="00886F62">
      <w:pPr>
        <w:pStyle w:val="ListParagraph"/>
        <w:numPr>
          <w:ilvl w:val="1"/>
          <w:numId w:val="2"/>
        </w:numPr>
        <w:spacing w:after="0"/>
        <w:rPr>
          <w:sz w:val="24"/>
          <w:szCs w:val="24"/>
        </w:rPr>
      </w:pPr>
      <w:r>
        <w:rPr>
          <w:sz w:val="24"/>
          <w:szCs w:val="24"/>
        </w:rPr>
        <w:t xml:space="preserve">SAC’s current plan for the curriculum meets all of the standards </w:t>
      </w:r>
    </w:p>
    <w:p w:rsidR="00886F62" w:rsidRDefault="00886F62" w:rsidP="00886F62">
      <w:pPr>
        <w:pStyle w:val="ListParagraph"/>
        <w:numPr>
          <w:ilvl w:val="2"/>
          <w:numId w:val="2"/>
        </w:numPr>
        <w:spacing w:after="0"/>
        <w:rPr>
          <w:sz w:val="24"/>
          <w:szCs w:val="24"/>
        </w:rPr>
      </w:pPr>
      <w:r>
        <w:rPr>
          <w:sz w:val="24"/>
          <w:szCs w:val="24"/>
        </w:rPr>
        <w:t xml:space="preserve">Number of total units 123 – Neuroscience had to be removed from the curriculum to lower the total units.  Michelle Parolise has changed the name of one of the OTA courses to Neuro Rehab and will incorporate some neuro science concepts into this class </w:t>
      </w:r>
    </w:p>
    <w:p w:rsidR="00886F62" w:rsidRDefault="00886F62" w:rsidP="00886F62">
      <w:pPr>
        <w:pStyle w:val="ListParagraph"/>
        <w:numPr>
          <w:ilvl w:val="2"/>
          <w:numId w:val="2"/>
        </w:numPr>
        <w:spacing w:after="0"/>
        <w:rPr>
          <w:sz w:val="24"/>
          <w:szCs w:val="24"/>
        </w:rPr>
      </w:pPr>
      <w:r>
        <w:rPr>
          <w:sz w:val="24"/>
          <w:szCs w:val="24"/>
        </w:rPr>
        <w:t>Faculty minimum qualifications</w:t>
      </w:r>
    </w:p>
    <w:p w:rsidR="00886F62" w:rsidRDefault="00886F62" w:rsidP="00886F62">
      <w:pPr>
        <w:pStyle w:val="ListParagraph"/>
        <w:numPr>
          <w:ilvl w:val="2"/>
          <w:numId w:val="2"/>
        </w:numPr>
        <w:spacing w:after="0"/>
        <w:rPr>
          <w:sz w:val="24"/>
          <w:szCs w:val="24"/>
        </w:rPr>
      </w:pPr>
      <w:r>
        <w:rPr>
          <w:sz w:val="24"/>
          <w:szCs w:val="24"/>
        </w:rPr>
        <w:t xml:space="preserve">IGETC and upper division general education </w:t>
      </w:r>
    </w:p>
    <w:p w:rsidR="00886F62" w:rsidRDefault="00886F62" w:rsidP="00886F62">
      <w:pPr>
        <w:spacing w:after="0"/>
        <w:rPr>
          <w:sz w:val="24"/>
          <w:szCs w:val="24"/>
          <w:u w:val="single"/>
        </w:rPr>
      </w:pPr>
    </w:p>
    <w:p w:rsidR="00886F62" w:rsidRPr="00886F62" w:rsidRDefault="00886F62" w:rsidP="00886F62">
      <w:pPr>
        <w:spacing w:after="0"/>
        <w:rPr>
          <w:sz w:val="24"/>
          <w:szCs w:val="24"/>
          <w:u w:val="single"/>
        </w:rPr>
      </w:pPr>
      <w:r w:rsidRPr="00886F62">
        <w:rPr>
          <w:sz w:val="24"/>
          <w:szCs w:val="24"/>
          <w:u w:val="single"/>
        </w:rPr>
        <w:t xml:space="preserve">Proposed curriculum </w:t>
      </w:r>
    </w:p>
    <w:p w:rsidR="00886F62" w:rsidRDefault="00886F62" w:rsidP="00886F62">
      <w:pPr>
        <w:pStyle w:val="ListParagraph"/>
        <w:numPr>
          <w:ilvl w:val="0"/>
          <w:numId w:val="2"/>
        </w:numPr>
        <w:spacing w:after="0"/>
        <w:rPr>
          <w:sz w:val="24"/>
          <w:szCs w:val="24"/>
        </w:rPr>
      </w:pPr>
      <w:r>
        <w:rPr>
          <w:sz w:val="24"/>
          <w:szCs w:val="24"/>
        </w:rPr>
        <w:t xml:space="preserve">The group was in favor of the current curriculum plan </w:t>
      </w:r>
    </w:p>
    <w:p w:rsidR="00886F62" w:rsidRDefault="00886F62" w:rsidP="00C11B28">
      <w:pPr>
        <w:pStyle w:val="ListParagraph"/>
        <w:numPr>
          <w:ilvl w:val="1"/>
          <w:numId w:val="2"/>
        </w:numPr>
        <w:spacing w:after="0"/>
        <w:rPr>
          <w:sz w:val="24"/>
          <w:szCs w:val="24"/>
        </w:rPr>
      </w:pPr>
      <w:r>
        <w:rPr>
          <w:sz w:val="24"/>
          <w:szCs w:val="24"/>
        </w:rPr>
        <w:t xml:space="preserve">Difference between upper and lower division classes was briefly discussed – Monica Porter and Michelle Parolise will work together on how to evaluate upper division COR </w:t>
      </w:r>
    </w:p>
    <w:p w:rsidR="00886F62" w:rsidRDefault="00886F62" w:rsidP="00C11B28">
      <w:pPr>
        <w:pStyle w:val="ListParagraph"/>
        <w:numPr>
          <w:ilvl w:val="1"/>
          <w:numId w:val="2"/>
        </w:numPr>
        <w:spacing w:after="0"/>
        <w:rPr>
          <w:sz w:val="24"/>
          <w:szCs w:val="24"/>
        </w:rPr>
      </w:pPr>
      <w:r>
        <w:rPr>
          <w:sz w:val="24"/>
          <w:szCs w:val="24"/>
        </w:rPr>
        <w:t xml:space="preserve">Monica Porter will provide training to the curriculum committee </w:t>
      </w:r>
    </w:p>
    <w:p w:rsidR="00C11B28" w:rsidRDefault="00C11B28" w:rsidP="00C11B28">
      <w:pPr>
        <w:spacing w:after="0"/>
        <w:rPr>
          <w:sz w:val="24"/>
          <w:szCs w:val="24"/>
        </w:rPr>
      </w:pPr>
    </w:p>
    <w:p w:rsidR="00C11B28" w:rsidRPr="00C11B28" w:rsidRDefault="00C11B28" w:rsidP="00C11B28">
      <w:pPr>
        <w:spacing w:after="0"/>
        <w:rPr>
          <w:sz w:val="24"/>
          <w:szCs w:val="24"/>
        </w:rPr>
      </w:pPr>
    </w:p>
    <w:p w:rsidR="00C11B28" w:rsidRDefault="00C11B28" w:rsidP="00C11B28">
      <w:pPr>
        <w:pStyle w:val="ListParagraph"/>
        <w:numPr>
          <w:ilvl w:val="0"/>
          <w:numId w:val="2"/>
        </w:numPr>
        <w:spacing w:after="0"/>
        <w:rPr>
          <w:sz w:val="24"/>
          <w:szCs w:val="24"/>
        </w:rPr>
      </w:pPr>
      <w:r>
        <w:rPr>
          <w:sz w:val="24"/>
          <w:szCs w:val="24"/>
        </w:rPr>
        <w:t xml:space="preserve">Cohort model </w:t>
      </w:r>
    </w:p>
    <w:p w:rsidR="00C11B28" w:rsidRDefault="00C11B28" w:rsidP="00C11B28">
      <w:pPr>
        <w:pStyle w:val="ListParagraph"/>
        <w:numPr>
          <w:ilvl w:val="1"/>
          <w:numId w:val="2"/>
        </w:numPr>
        <w:spacing w:after="0"/>
        <w:rPr>
          <w:sz w:val="24"/>
          <w:szCs w:val="24"/>
        </w:rPr>
      </w:pPr>
      <w:r>
        <w:rPr>
          <w:sz w:val="24"/>
          <w:szCs w:val="24"/>
        </w:rPr>
        <w:t xml:space="preserve">Students will move through the program as a cohort and will need to have access to all classes in the curriculum, including lower division general education </w:t>
      </w:r>
    </w:p>
    <w:p w:rsidR="00C11B28" w:rsidRDefault="00C11B28" w:rsidP="00C11B28">
      <w:pPr>
        <w:pStyle w:val="ListParagraph"/>
        <w:numPr>
          <w:ilvl w:val="1"/>
          <w:numId w:val="2"/>
        </w:numPr>
        <w:spacing w:after="0"/>
        <w:rPr>
          <w:sz w:val="24"/>
          <w:szCs w:val="24"/>
        </w:rPr>
      </w:pPr>
      <w:r>
        <w:rPr>
          <w:sz w:val="24"/>
          <w:szCs w:val="24"/>
        </w:rPr>
        <w:t xml:space="preserve">Jim Kennedy and Mark Liang did not think that this will be a problem </w:t>
      </w:r>
    </w:p>
    <w:p w:rsidR="00C11B28" w:rsidRDefault="00C11B28" w:rsidP="00886F62">
      <w:pPr>
        <w:spacing w:after="0"/>
        <w:rPr>
          <w:sz w:val="24"/>
          <w:szCs w:val="24"/>
        </w:rPr>
      </w:pPr>
    </w:p>
    <w:p w:rsidR="00886F62" w:rsidRPr="00C11B28" w:rsidRDefault="00886F62" w:rsidP="00886F62">
      <w:pPr>
        <w:spacing w:after="0"/>
        <w:rPr>
          <w:sz w:val="24"/>
          <w:szCs w:val="24"/>
          <w:u w:val="single"/>
        </w:rPr>
      </w:pPr>
      <w:r w:rsidRPr="00C11B28">
        <w:rPr>
          <w:sz w:val="24"/>
          <w:szCs w:val="24"/>
          <w:u w:val="single"/>
        </w:rPr>
        <w:t>Funding</w:t>
      </w:r>
    </w:p>
    <w:p w:rsidR="00886F62" w:rsidRDefault="00886F62" w:rsidP="00886F62">
      <w:pPr>
        <w:pStyle w:val="ListParagraph"/>
        <w:numPr>
          <w:ilvl w:val="0"/>
          <w:numId w:val="3"/>
        </w:numPr>
        <w:spacing w:after="0"/>
        <w:rPr>
          <w:sz w:val="24"/>
          <w:szCs w:val="24"/>
        </w:rPr>
      </w:pPr>
      <w:r>
        <w:rPr>
          <w:sz w:val="24"/>
          <w:szCs w:val="24"/>
        </w:rPr>
        <w:t xml:space="preserve">All of the pilot programs will receive a one-time allotment of $350,000 which will be distributed through the apportionment allocation process </w:t>
      </w:r>
    </w:p>
    <w:p w:rsidR="00886F62" w:rsidRDefault="00886F62" w:rsidP="00886F62">
      <w:pPr>
        <w:spacing w:after="0"/>
        <w:rPr>
          <w:sz w:val="24"/>
          <w:szCs w:val="24"/>
        </w:rPr>
      </w:pPr>
    </w:p>
    <w:p w:rsidR="00886F62" w:rsidRPr="00C11B28" w:rsidRDefault="00C11B28" w:rsidP="00886F62">
      <w:pPr>
        <w:spacing w:after="0"/>
        <w:rPr>
          <w:sz w:val="24"/>
          <w:szCs w:val="24"/>
          <w:u w:val="single"/>
        </w:rPr>
      </w:pPr>
      <w:r w:rsidRPr="00C11B28">
        <w:rPr>
          <w:sz w:val="24"/>
          <w:szCs w:val="24"/>
          <w:u w:val="single"/>
        </w:rPr>
        <w:t xml:space="preserve">Tuition </w:t>
      </w:r>
    </w:p>
    <w:p w:rsidR="00C11B28" w:rsidRDefault="00C11B28" w:rsidP="00C11B28">
      <w:pPr>
        <w:pStyle w:val="ListParagraph"/>
        <w:numPr>
          <w:ilvl w:val="0"/>
          <w:numId w:val="3"/>
        </w:numPr>
        <w:spacing w:after="0"/>
        <w:rPr>
          <w:sz w:val="24"/>
          <w:szCs w:val="24"/>
        </w:rPr>
      </w:pPr>
      <w:r>
        <w:rPr>
          <w:sz w:val="24"/>
          <w:szCs w:val="24"/>
        </w:rPr>
        <w:t>Tuition for the baccalaureate program will be:</w:t>
      </w:r>
    </w:p>
    <w:p w:rsidR="00C11B28" w:rsidRDefault="00C11B28" w:rsidP="00C11B28">
      <w:pPr>
        <w:pStyle w:val="ListParagraph"/>
        <w:numPr>
          <w:ilvl w:val="1"/>
          <w:numId w:val="3"/>
        </w:numPr>
        <w:spacing w:after="0"/>
        <w:rPr>
          <w:sz w:val="24"/>
          <w:szCs w:val="24"/>
        </w:rPr>
      </w:pPr>
      <w:r>
        <w:rPr>
          <w:sz w:val="24"/>
          <w:szCs w:val="24"/>
        </w:rPr>
        <w:t>$46 per credit for lower division courses</w:t>
      </w:r>
    </w:p>
    <w:p w:rsidR="00C11B28" w:rsidRDefault="00C11B28" w:rsidP="00C11B28">
      <w:pPr>
        <w:pStyle w:val="ListParagraph"/>
        <w:numPr>
          <w:ilvl w:val="1"/>
          <w:numId w:val="3"/>
        </w:numPr>
        <w:spacing w:after="0"/>
        <w:rPr>
          <w:sz w:val="24"/>
          <w:szCs w:val="24"/>
        </w:rPr>
      </w:pPr>
      <w:r>
        <w:rPr>
          <w:sz w:val="24"/>
          <w:szCs w:val="24"/>
        </w:rPr>
        <w:t xml:space="preserve">$46 + $84 ($130) for upper division courses </w:t>
      </w:r>
    </w:p>
    <w:p w:rsidR="00C11B28" w:rsidRDefault="00C11B28" w:rsidP="00C11B28">
      <w:pPr>
        <w:pStyle w:val="ListParagraph"/>
        <w:numPr>
          <w:ilvl w:val="1"/>
          <w:numId w:val="3"/>
        </w:numPr>
        <w:spacing w:after="0"/>
        <w:rPr>
          <w:sz w:val="24"/>
          <w:szCs w:val="24"/>
        </w:rPr>
      </w:pPr>
      <w:r>
        <w:rPr>
          <w:sz w:val="24"/>
          <w:szCs w:val="24"/>
        </w:rPr>
        <w:t>BOG fee waiver will cover the $46 for both lower and upper division but not the additional $84</w:t>
      </w:r>
    </w:p>
    <w:p w:rsidR="00C11B28" w:rsidRDefault="00C11B28" w:rsidP="00C11B28">
      <w:pPr>
        <w:pStyle w:val="ListParagraph"/>
        <w:numPr>
          <w:ilvl w:val="1"/>
          <w:numId w:val="3"/>
        </w:numPr>
        <w:spacing w:after="0"/>
        <w:rPr>
          <w:sz w:val="24"/>
          <w:szCs w:val="24"/>
        </w:rPr>
      </w:pPr>
      <w:r>
        <w:rPr>
          <w:sz w:val="24"/>
          <w:szCs w:val="24"/>
        </w:rPr>
        <w:t>Robert Manson is working on establishing available financial aid for this program</w:t>
      </w:r>
    </w:p>
    <w:p w:rsidR="00C11B28" w:rsidRDefault="00C11B28" w:rsidP="00C11B28">
      <w:pPr>
        <w:spacing w:after="0"/>
        <w:rPr>
          <w:sz w:val="24"/>
          <w:szCs w:val="24"/>
        </w:rPr>
      </w:pPr>
    </w:p>
    <w:p w:rsidR="00C11B28" w:rsidRPr="00C11B28" w:rsidRDefault="00C11B28" w:rsidP="00C11B28">
      <w:pPr>
        <w:spacing w:after="0"/>
        <w:rPr>
          <w:sz w:val="24"/>
          <w:szCs w:val="24"/>
          <w:u w:val="single"/>
        </w:rPr>
      </w:pPr>
      <w:r w:rsidRPr="00C11B28">
        <w:rPr>
          <w:sz w:val="24"/>
          <w:szCs w:val="24"/>
          <w:u w:val="single"/>
        </w:rPr>
        <w:t>Admission Procedures</w:t>
      </w:r>
    </w:p>
    <w:p w:rsidR="00C11B28" w:rsidRDefault="00C11B28" w:rsidP="00C11B28">
      <w:pPr>
        <w:pStyle w:val="ListParagraph"/>
        <w:numPr>
          <w:ilvl w:val="0"/>
          <w:numId w:val="1"/>
        </w:numPr>
        <w:spacing w:after="0"/>
        <w:rPr>
          <w:sz w:val="24"/>
          <w:szCs w:val="24"/>
        </w:rPr>
      </w:pPr>
      <w:r>
        <w:rPr>
          <w:sz w:val="24"/>
          <w:szCs w:val="24"/>
        </w:rPr>
        <w:t>Students who enter the program with be licensed COTAs.</w:t>
      </w:r>
    </w:p>
    <w:p w:rsidR="00C11B28" w:rsidRDefault="00C11B28" w:rsidP="00C11B28">
      <w:pPr>
        <w:pStyle w:val="ListParagraph"/>
        <w:numPr>
          <w:ilvl w:val="1"/>
          <w:numId w:val="1"/>
        </w:numPr>
        <w:spacing w:after="0"/>
        <w:rPr>
          <w:sz w:val="24"/>
          <w:szCs w:val="24"/>
        </w:rPr>
      </w:pPr>
      <w:r>
        <w:rPr>
          <w:sz w:val="24"/>
          <w:szCs w:val="24"/>
        </w:rPr>
        <w:t>Students will need to have graduated from a locally accredited program</w:t>
      </w:r>
    </w:p>
    <w:p w:rsidR="00C11B28" w:rsidRDefault="00C11B28" w:rsidP="00C11B28">
      <w:pPr>
        <w:pStyle w:val="ListParagraph"/>
        <w:numPr>
          <w:ilvl w:val="1"/>
          <w:numId w:val="1"/>
        </w:numPr>
        <w:spacing w:after="0"/>
        <w:rPr>
          <w:sz w:val="24"/>
          <w:szCs w:val="24"/>
        </w:rPr>
      </w:pPr>
      <w:r>
        <w:rPr>
          <w:sz w:val="24"/>
          <w:szCs w:val="24"/>
        </w:rPr>
        <w:t xml:space="preserve">Students from programs other than SAC will need to have their associate’s degree analyzed to ensure equivalent courses and to ensure meeting IGETC requirements </w:t>
      </w:r>
    </w:p>
    <w:p w:rsidR="00C11B28" w:rsidRDefault="00C11B28" w:rsidP="00C11B28">
      <w:pPr>
        <w:pStyle w:val="ListParagraph"/>
        <w:numPr>
          <w:ilvl w:val="1"/>
          <w:numId w:val="1"/>
        </w:numPr>
        <w:spacing w:after="0"/>
        <w:rPr>
          <w:sz w:val="24"/>
          <w:szCs w:val="24"/>
        </w:rPr>
      </w:pPr>
      <w:r>
        <w:rPr>
          <w:sz w:val="24"/>
          <w:szCs w:val="24"/>
        </w:rPr>
        <w:t xml:space="preserve">Students who graduate from a proprietary college that does not have accreditation accepted at SAC will not be eligible </w:t>
      </w:r>
    </w:p>
    <w:p w:rsidR="00C11B28" w:rsidRDefault="00C11B28" w:rsidP="00C11B28">
      <w:pPr>
        <w:spacing w:after="0"/>
        <w:rPr>
          <w:sz w:val="24"/>
          <w:szCs w:val="24"/>
        </w:rPr>
      </w:pPr>
    </w:p>
    <w:p w:rsidR="00C11B28" w:rsidRDefault="00C11B28" w:rsidP="00C11B28">
      <w:pPr>
        <w:spacing w:after="0"/>
        <w:rPr>
          <w:sz w:val="24"/>
          <w:szCs w:val="24"/>
        </w:rPr>
      </w:pPr>
      <w:r>
        <w:rPr>
          <w:sz w:val="24"/>
          <w:szCs w:val="24"/>
        </w:rPr>
        <w:t xml:space="preserve">Student Support Services </w:t>
      </w:r>
    </w:p>
    <w:p w:rsidR="00C11B28" w:rsidRDefault="00C11B28" w:rsidP="00C11B28">
      <w:pPr>
        <w:pStyle w:val="ListParagraph"/>
        <w:numPr>
          <w:ilvl w:val="0"/>
          <w:numId w:val="1"/>
        </w:numPr>
        <w:spacing w:after="0"/>
        <w:rPr>
          <w:sz w:val="24"/>
          <w:szCs w:val="24"/>
        </w:rPr>
      </w:pPr>
      <w:r>
        <w:rPr>
          <w:sz w:val="24"/>
          <w:szCs w:val="24"/>
        </w:rPr>
        <w:t xml:space="preserve">Student needs regarding counseling, tutoring and library services were briefly discussed </w:t>
      </w:r>
    </w:p>
    <w:p w:rsidR="0048055E" w:rsidRDefault="0048055E" w:rsidP="0048055E">
      <w:pPr>
        <w:spacing w:after="0"/>
        <w:rPr>
          <w:sz w:val="24"/>
          <w:szCs w:val="24"/>
        </w:rPr>
      </w:pPr>
    </w:p>
    <w:p w:rsidR="0048055E" w:rsidRDefault="0048055E" w:rsidP="0048055E">
      <w:pPr>
        <w:spacing w:after="0"/>
        <w:rPr>
          <w:sz w:val="24"/>
          <w:szCs w:val="24"/>
        </w:rPr>
      </w:pPr>
      <w:r>
        <w:rPr>
          <w:sz w:val="24"/>
          <w:szCs w:val="24"/>
        </w:rPr>
        <w:t xml:space="preserve">The meeting was adjourned at 12:00 </w:t>
      </w:r>
    </w:p>
    <w:p w:rsidR="00F830F2" w:rsidRDefault="00F830F2" w:rsidP="0048055E">
      <w:pPr>
        <w:spacing w:after="0"/>
        <w:rPr>
          <w:sz w:val="24"/>
          <w:szCs w:val="24"/>
        </w:rPr>
      </w:pPr>
    </w:p>
    <w:p w:rsidR="00F830F2" w:rsidRPr="0048055E" w:rsidRDefault="00F830F2" w:rsidP="0048055E">
      <w:pPr>
        <w:spacing w:after="0"/>
        <w:rPr>
          <w:sz w:val="24"/>
          <w:szCs w:val="24"/>
        </w:rPr>
      </w:pPr>
      <w:r>
        <w:rPr>
          <w:sz w:val="24"/>
          <w:szCs w:val="24"/>
        </w:rPr>
        <w:t>Next meeting:  Friday November 13</w:t>
      </w:r>
      <w:r w:rsidRPr="00F830F2">
        <w:rPr>
          <w:sz w:val="24"/>
          <w:szCs w:val="24"/>
          <w:vertAlign w:val="superscript"/>
        </w:rPr>
        <w:t>th</w:t>
      </w:r>
      <w:r>
        <w:rPr>
          <w:sz w:val="24"/>
          <w:szCs w:val="24"/>
        </w:rPr>
        <w:t xml:space="preserve"> – 10:30 – 12:00 – T-210 </w:t>
      </w:r>
      <w:bookmarkStart w:id="0" w:name="_GoBack"/>
      <w:bookmarkEnd w:id="0"/>
    </w:p>
    <w:p w:rsidR="00A65114" w:rsidRDefault="00A65114" w:rsidP="000F6B67">
      <w:pPr>
        <w:spacing w:after="0"/>
        <w:rPr>
          <w:sz w:val="24"/>
          <w:szCs w:val="24"/>
        </w:rPr>
      </w:pPr>
    </w:p>
    <w:p w:rsidR="000F6B67" w:rsidRPr="000F6B67" w:rsidRDefault="000F6B67">
      <w:pPr>
        <w:rPr>
          <w:sz w:val="24"/>
          <w:szCs w:val="24"/>
        </w:rPr>
      </w:pPr>
    </w:p>
    <w:sectPr w:rsidR="000F6B67" w:rsidRPr="000F6B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A297B"/>
    <w:multiLevelType w:val="hybridMultilevel"/>
    <w:tmpl w:val="E2EAB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8249F1"/>
    <w:multiLevelType w:val="hybridMultilevel"/>
    <w:tmpl w:val="2C866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F31192"/>
    <w:multiLevelType w:val="hybridMultilevel"/>
    <w:tmpl w:val="11869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2"/>
  </w:compat>
  <w:rsids>
    <w:rsidRoot w:val="000F6B67"/>
    <w:rsid w:val="000B1DCA"/>
    <w:rsid w:val="000F6B67"/>
    <w:rsid w:val="00243032"/>
    <w:rsid w:val="0048055E"/>
    <w:rsid w:val="00620659"/>
    <w:rsid w:val="006D20AF"/>
    <w:rsid w:val="00886F62"/>
    <w:rsid w:val="00A65114"/>
    <w:rsid w:val="00C11B28"/>
    <w:rsid w:val="00F63CE4"/>
    <w:rsid w:val="00F83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68895-DD8F-4658-BABC-BC24ED4A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1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431189f8-a51b-453f-9f0c-3a0b3b65b12f">HNYXMCCMVK3K-1193-418</_dlc_DocId>
    <_dlc_DocIdUrl xmlns="431189f8-a51b-453f-9f0c-3a0b3b65b12f">
      <Url>https://www.sac.edu/Accreditation/_layouts/15/DocIdRedir.aspx?ID=HNYXMCCMVK3K-1193-418</Url>
      <Description>HNYXMCCMVK3K-1193-418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C461D5AF299684E87F65612AFD12460" ma:contentTypeVersion="2" ma:contentTypeDescription="Create a new document." ma:contentTypeScope="" ma:versionID="36a401685c87b71fae07302bbe6f34ae">
  <xsd:schema xmlns:xsd="http://www.w3.org/2001/XMLSchema" xmlns:xs="http://www.w3.org/2001/XMLSchema" xmlns:p="http://schemas.microsoft.com/office/2006/metadata/properties" xmlns:ns1="http://schemas.microsoft.com/sharepoint/v3" xmlns:ns2="431189f8-a51b-453f-9f0c-3a0b3b65b12f" xmlns:ns3="8049b7ac-48a2-476e-95fa-2aa58f7f8a54" targetNamespace="http://schemas.microsoft.com/office/2006/metadata/properties" ma:root="true" ma:fieldsID="4c92e027e93fee84d31802f7f85e6cbd" ns1:_="" ns2:_="" ns3:_="">
    <xsd:import namespace="http://schemas.microsoft.com/sharepoint/v3"/>
    <xsd:import namespace="431189f8-a51b-453f-9f0c-3a0b3b65b12f"/>
    <xsd:import namespace="8049b7ac-48a2-476e-95fa-2aa58f7f8a5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9b7ac-48a2-476e-95fa-2aa58f7f8a54"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5FA720-E459-41DB-8263-72AE2226C158}"/>
</file>

<file path=customXml/itemProps2.xml><?xml version="1.0" encoding="utf-8"?>
<ds:datastoreItem xmlns:ds="http://schemas.openxmlformats.org/officeDocument/2006/customXml" ds:itemID="{335A4DB1-52D6-44B0-821F-CB97E44A751E}"/>
</file>

<file path=customXml/itemProps3.xml><?xml version="1.0" encoding="utf-8"?>
<ds:datastoreItem xmlns:ds="http://schemas.openxmlformats.org/officeDocument/2006/customXml" ds:itemID="{74A24C75-2EDF-438A-AB79-87A6948A3E51}"/>
</file>

<file path=customXml/itemProps4.xml><?xml version="1.0" encoding="utf-8"?>
<ds:datastoreItem xmlns:ds="http://schemas.openxmlformats.org/officeDocument/2006/customXml" ds:itemID="{05D18DB1-382E-417D-8A08-8B035E6B9CBC}"/>
</file>

<file path=docProps/app.xml><?xml version="1.0" encoding="utf-8"?>
<Properties xmlns="http://schemas.openxmlformats.org/officeDocument/2006/extended-properties" xmlns:vt="http://schemas.openxmlformats.org/officeDocument/2006/docPropsVTypes">
  <Template>Normal</Template>
  <TotalTime>144</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RSCCD</Company>
  <LinksUpToDate>false</LinksUpToDate>
  <CharactersWithSpaces>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Parolise, Michelle</dc:creator>
  <cp:keywords/>
  <dc:description/>
  <cp:lastModifiedBy>Parolise, Michelle</cp:lastModifiedBy>
  <cp:revision>3</cp:revision>
  <dcterms:created xsi:type="dcterms:W3CDTF">2015-10-09T20:44:00Z</dcterms:created>
  <dcterms:modified xsi:type="dcterms:W3CDTF">2015-10-13T21:03:00Z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11d34956-6241-4801-bcdb-e3f70d3e664b</vt:lpwstr>
  </property>
  <property fmtid="{D5CDD505-2E9C-101B-9397-08002B2CF9AE}" pid="3" name="ContentTypeId">
    <vt:lpwstr>0x0101007C461D5AF299684E87F65612AFD12460</vt:lpwstr>
  </property>
</Properties>
</file>